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2D35" w14:textId="1365E265" w:rsidR="00EC36E2" w:rsidRDefault="002E6A23">
      <w:r>
        <w:t>Банкротство физ лиц</w:t>
      </w:r>
    </w:p>
    <w:sectPr w:rsidR="00EC3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23"/>
    <w:rsid w:val="000D5B54"/>
    <w:rsid w:val="002E6A23"/>
    <w:rsid w:val="00457303"/>
    <w:rsid w:val="00567774"/>
    <w:rsid w:val="00EC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8E5466"/>
  <w15:chartTrackingRefBased/>
  <w15:docId w15:val="{D56DCD8A-19DE-AB4B-AE3D-2DAA8162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6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6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6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6A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6A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6A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6A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6A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6A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6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6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6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6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6A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6A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6A2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6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6A2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6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</cp:revision>
  <dcterms:created xsi:type="dcterms:W3CDTF">2026-06-29T21:27:00Z</dcterms:created>
  <dcterms:modified xsi:type="dcterms:W3CDTF">2026-06-29T21:27:00Z</dcterms:modified>
</cp:coreProperties>
</file>